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C3" w:rsidRPr="00070F99" w:rsidRDefault="00295946" w:rsidP="0064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70F99">
        <w:rPr>
          <w:rFonts w:ascii="Arial" w:hAnsi="Arial" w:cs="Arial"/>
          <w:b/>
          <w:bCs/>
          <w:sz w:val="20"/>
          <w:szCs w:val="20"/>
        </w:rPr>
        <w:t>Beratungsprotokoll</w:t>
      </w:r>
      <w:r w:rsidR="00641CC3" w:rsidRPr="00070F99">
        <w:rPr>
          <w:rFonts w:ascii="Arial" w:hAnsi="Arial" w:cs="Arial"/>
          <w:b/>
          <w:bCs/>
          <w:sz w:val="20"/>
          <w:szCs w:val="20"/>
        </w:rPr>
        <w:t xml:space="preserve"> zur Dokumentation der Erbringung des Beratungsmoduls</w:t>
      </w:r>
    </w:p>
    <w:p w:rsidR="00641CC3" w:rsidRPr="00070F99" w:rsidRDefault="00641CC3" w:rsidP="0064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1CC3" w:rsidRPr="00070F99" w:rsidRDefault="00641CC3" w:rsidP="0064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ermStart w:id="622269344" w:edGrp="everyone"/>
      <w:r w:rsidRPr="00070F99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="00070F99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ermEnd w:id="622269344"/>
    <w:p w:rsidR="00641CC3" w:rsidRPr="00070F99" w:rsidRDefault="00641CC3" w:rsidP="00641CC3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70F99">
        <w:rPr>
          <w:rFonts w:ascii="Arial" w:hAnsi="Arial" w:cs="Arial"/>
          <w:b/>
          <w:bCs/>
          <w:sz w:val="20"/>
          <w:szCs w:val="20"/>
        </w:rPr>
        <w:t>Bezeichnung des Beratungsmoduls</w:t>
      </w:r>
    </w:p>
    <w:p w:rsidR="00F528E4" w:rsidRPr="00070F99" w:rsidRDefault="00F528E4" w:rsidP="00641CC3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28E4" w:rsidRPr="00070F99" w:rsidRDefault="00F528E4" w:rsidP="00F528E4">
      <w:pPr>
        <w:rPr>
          <w:rFonts w:ascii="Arial" w:hAnsi="Arial" w:cs="Arial"/>
          <w:b/>
          <w:bCs/>
          <w:sz w:val="20"/>
          <w:szCs w:val="20"/>
        </w:rPr>
      </w:pPr>
      <w:r w:rsidRPr="00070F99">
        <w:rPr>
          <w:rFonts w:ascii="Arial" w:hAnsi="Arial" w:cs="Arial"/>
          <w:b/>
          <w:bCs/>
          <w:sz w:val="20"/>
          <w:szCs w:val="20"/>
        </w:rPr>
        <w:t>Die u.g. Stunden gelten als Nachweis der im Rahmen der Förderung in Anspruch genommenen Beratungsstunden</w:t>
      </w:r>
      <w:r w:rsidR="00905E26" w:rsidRPr="00070F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F99">
        <w:rPr>
          <w:rFonts w:ascii="Arial" w:hAnsi="Arial" w:cs="Arial"/>
          <w:b/>
          <w:bCs/>
          <w:sz w:val="20"/>
          <w:szCs w:val="20"/>
        </w:rPr>
        <w:t>als Anlage zur Rechnung.</w:t>
      </w:r>
    </w:p>
    <w:tbl>
      <w:tblPr>
        <w:tblStyle w:val="Tabellenraster"/>
        <w:tblW w:w="16551" w:type="dxa"/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2694"/>
        <w:gridCol w:w="2409"/>
        <w:gridCol w:w="1134"/>
        <w:gridCol w:w="851"/>
        <w:gridCol w:w="1134"/>
        <w:gridCol w:w="992"/>
        <w:gridCol w:w="992"/>
        <w:gridCol w:w="2381"/>
      </w:tblGrid>
      <w:tr w:rsidR="00E747EF" w:rsidRPr="00070F99" w:rsidTr="00E747EF">
        <w:tc>
          <w:tcPr>
            <w:tcW w:w="9067" w:type="dxa"/>
            <w:gridSpan w:val="4"/>
          </w:tcPr>
          <w:p w:rsidR="00E747EF" w:rsidRPr="00070F99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Durchführung der Beratung</w:t>
            </w:r>
          </w:p>
        </w:tc>
        <w:tc>
          <w:tcPr>
            <w:tcW w:w="7484" w:type="dxa"/>
            <w:gridSpan w:val="6"/>
          </w:tcPr>
          <w:p w:rsidR="00E747EF" w:rsidRPr="004C0FB8" w:rsidRDefault="00E747EF" w:rsidP="00FE3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Beratungsdauer in Stunden/ Minuten</w:t>
            </w: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F20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580" w:type="dxa"/>
          </w:tcPr>
          <w:p w:rsidR="00E747EF" w:rsidRPr="00E253E8" w:rsidRDefault="00E747EF" w:rsidP="00D1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Beratungsinhalte zu o.a. Modul lt. Richtlinie</w:t>
            </w:r>
          </w:p>
        </w:tc>
        <w:tc>
          <w:tcPr>
            <w:tcW w:w="2694" w:type="dxa"/>
          </w:tcPr>
          <w:p w:rsidR="00E747EF" w:rsidRPr="00E253E8" w:rsidRDefault="00E747EF" w:rsidP="00D1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Tatsächlicher Umfang zu jedem Beratungsinhalt des Moduls</w:t>
            </w:r>
          </w:p>
        </w:tc>
        <w:tc>
          <w:tcPr>
            <w:tcW w:w="2409" w:type="dxa"/>
          </w:tcPr>
          <w:p w:rsidR="00E747EF" w:rsidRPr="00E253E8" w:rsidRDefault="00E747EF" w:rsidP="00F20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Ergebnis/ Empfehlung</w:t>
            </w:r>
          </w:p>
        </w:tc>
        <w:tc>
          <w:tcPr>
            <w:tcW w:w="1134" w:type="dxa"/>
          </w:tcPr>
          <w:p w:rsidR="00E747EF" w:rsidRPr="00E253E8" w:rsidRDefault="00E747EF" w:rsidP="00F2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 Ort </w:t>
            </w:r>
          </w:p>
        </w:tc>
        <w:tc>
          <w:tcPr>
            <w:tcW w:w="851" w:type="dxa"/>
          </w:tcPr>
          <w:p w:rsidR="00E747EF" w:rsidRPr="009F2C10" w:rsidRDefault="00E747EF" w:rsidP="00E74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C10">
              <w:rPr>
                <w:rFonts w:ascii="Arial" w:hAnsi="Arial" w:cs="Arial"/>
                <w:b/>
                <w:bCs/>
                <w:sz w:val="20"/>
                <w:szCs w:val="20"/>
              </w:rPr>
              <w:t>telefo-nisch</w:t>
            </w:r>
          </w:p>
        </w:tc>
        <w:tc>
          <w:tcPr>
            <w:tcW w:w="1134" w:type="dxa"/>
          </w:tcPr>
          <w:p w:rsidR="00E747EF" w:rsidRPr="009F2C10" w:rsidRDefault="00E747EF" w:rsidP="00E74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C10">
              <w:rPr>
                <w:rFonts w:ascii="Arial" w:hAnsi="Arial" w:cs="Arial"/>
                <w:b/>
                <w:bCs/>
                <w:sz w:val="20"/>
                <w:szCs w:val="20"/>
              </w:rPr>
              <w:t>elektro-nisch</w:t>
            </w:r>
          </w:p>
        </w:tc>
        <w:tc>
          <w:tcPr>
            <w:tcW w:w="992" w:type="dxa"/>
          </w:tcPr>
          <w:p w:rsidR="00E747EF" w:rsidRPr="00E253E8" w:rsidRDefault="00E747EF" w:rsidP="00F2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Vorbe-reitung</w:t>
            </w:r>
          </w:p>
        </w:tc>
        <w:tc>
          <w:tcPr>
            <w:tcW w:w="992" w:type="dxa"/>
          </w:tcPr>
          <w:p w:rsidR="00E747EF" w:rsidRPr="00E253E8" w:rsidRDefault="00E747EF" w:rsidP="00F2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E8">
              <w:rPr>
                <w:rFonts w:ascii="Arial" w:hAnsi="Arial" w:cs="Arial"/>
                <w:b/>
                <w:bCs/>
                <w:sz w:val="20"/>
                <w:szCs w:val="20"/>
              </w:rPr>
              <w:t>Nachbe-reitung</w:t>
            </w:r>
          </w:p>
        </w:tc>
        <w:tc>
          <w:tcPr>
            <w:tcW w:w="2381" w:type="dxa"/>
          </w:tcPr>
          <w:p w:rsidR="00E747EF" w:rsidRPr="004C0FB8" w:rsidRDefault="00E747EF" w:rsidP="00F2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>Reisezeit -</w:t>
            </w:r>
          </w:p>
          <w:p w:rsidR="00E747EF" w:rsidRDefault="00E747EF" w:rsidP="00FE3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>getrennt nach</w:t>
            </w:r>
          </w:p>
          <w:p w:rsidR="00E747EF" w:rsidRDefault="00E747EF" w:rsidP="00FE3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>An- und Ab-</w:t>
            </w:r>
          </w:p>
          <w:p w:rsidR="00E747EF" w:rsidRDefault="00E747EF" w:rsidP="00FE3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>reise je Bera-</w:t>
            </w:r>
          </w:p>
          <w:p w:rsidR="00E747EF" w:rsidRPr="004C0FB8" w:rsidRDefault="00E747EF" w:rsidP="00FE3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tung vor Ort </w:t>
            </w: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E747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63848407" w:edGrp="everyone"/>
          </w:p>
        </w:tc>
        <w:tc>
          <w:tcPr>
            <w:tcW w:w="2580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47EF" w:rsidRPr="00E253E8" w:rsidTr="00E747EF">
        <w:tc>
          <w:tcPr>
            <w:tcW w:w="138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E747EF" w:rsidRPr="00E253E8" w:rsidRDefault="00E747EF" w:rsidP="00F52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ermEnd w:id="1063848407"/>
    <w:p w:rsidR="00F561F6" w:rsidRDefault="000234FA" w:rsidP="00F561F6">
      <w:pPr>
        <w:rPr>
          <w:rFonts w:ascii="Arial" w:hAnsi="Arial" w:cs="Arial"/>
          <w:b/>
          <w:bCs/>
          <w:sz w:val="20"/>
          <w:szCs w:val="20"/>
        </w:rPr>
      </w:pPr>
      <w:r w:rsidRPr="00E253E8">
        <w:rPr>
          <w:rFonts w:ascii="Arial" w:hAnsi="Arial" w:cs="Arial"/>
          <w:b/>
          <w:bCs/>
          <w:sz w:val="20"/>
          <w:szCs w:val="20"/>
        </w:rPr>
        <w:t>Mit der Unterschrift wird bestätigt, dass die Beratungsleistung vollständig durchgeführt wurde und die Beratung abgeschlossen ist.</w:t>
      </w:r>
      <w:r w:rsidR="00F20445" w:rsidRPr="00E253E8">
        <w:rPr>
          <w:rFonts w:ascii="Arial" w:hAnsi="Arial" w:cs="Arial"/>
          <w:b/>
          <w:bCs/>
          <w:sz w:val="20"/>
          <w:szCs w:val="20"/>
        </w:rPr>
        <w:t xml:space="preserve"> Mit Beratungsabschluss endet der Durchführungszeitraum. Sofern der Durchführungszeitraum früher als im Beratungsvertrag angegeben beendet wird</w:t>
      </w:r>
      <w:r w:rsidR="00223D90">
        <w:rPr>
          <w:rFonts w:ascii="Arial" w:hAnsi="Arial" w:cs="Arial"/>
          <w:b/>
          <w:bCs/>
          <w:sz w:val="20"/>
          <w:szCs w:val="20"/>
        </w:rPr>
        <w:t xml:space="preserve"> </w:t>
      </w:r>
      <w:r w:rsidR="00223D90" w:rsidRPr="00347058">
        <w:rPr>
          <w:rFonts w:ascii="Arial" w:hAnsi="Arial" w:cs="Arial"/>
          <w:b/>
          <w:bCs/>
          <w:sz w:val="20"/>
          <w:szCs w:val="20"/>
        </w:rPr>
        <w:t>und/ oder sich die Anzahl der lt. Beratungsvertrag geplanten Beratungsstunden verringert</w:t>
      </w:r>
      <w:r w:rsidR="00F20445" w:rsidRPr="00E253E8">
        <w:rPr>
          <w:rFonts w:ascii="Arial" w:hAnsi="Arial" w:cs="Arial"/>
          <w:b/>
          <w:bCs/>
          <w:sz w:val="20"/>
          <w:szCs w:val="20"/>
        </w:rPr>
        <w:t>, wird der Vertragsänderung mit u.a. Unterschrift</w:t>
      </w:r>
      <w:r w:rsidR="00AD08BB" w:rsidRPr="00E253E8">
        <w:rPr>
          <w:rFonts w:ascii="Arial" w:hAnsi="Arial" w:cs="Arial"/>
          <w:b/>
          <w:bCs/>
          <w:sz w:val="20"/>
          <w:szCs w:val="20"/>
        </w:rPr>
        <w:t>en</w:t>
      </w:r>
      <w:r w:rsidR="00F20445" w:rsidRPr="00E253E8">
        <w:rPr>
          <w:rFonts w:ascii="Arial" w:hAnsi="Arial" w:cs="Arial"/>
          <w:b/>
          <w:bCs/>
          <w:sz w:val="20"/>
          <w:szCs w:val="20"/>
        </w:rPr>
        <w:t xml:space="preserve"> zugestimmt. </w:t>
      </w:r>
    </w:p>
    <w:p w:rsidR="0026487E" w:rsidRDefault="0026487E" w:rsidP="00F561F6">
      <w:pPr>
        <w:rPr>
          <w:rFonts w:ascii="Arial" w:hAnsi="Arial" w:cs="Arial"/>
          <w:szCs w:val="24"/>
        </w:rPr>
      </w:pPr>
      <w:r w:rsidRPr="003F0173">
        <w:rPr>
          <w:rFonts w:ascii="Arial" w:hAnsi="Arial" w:cs="Arial"/>
          <w:szCs w:val="24"/>
        </w:rPr>
        <w:t>______________________________</w:t>
      </w:r>
      <w:r>
        <w:rPr>
          <w:rFonts w:ascii="Arial" w:hAnsi="Arial" w:cs="Arial"/>
          <w:szCs w:val="24"/>
        </w:rPr>
        <w:t>____</w:t>
      </w:r>
      <w:r w:rsidR="00F561F6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Pr="003F0173">
        <w:rPr>
          <w:rFonts w:ascii="Arial" w:hAnsi="Arial" w:cs="Arial"/>
          <w:szCs w:val="24"/>
        </w:rPr>
        <w:t>_____________________________</w:t>
      </w:r>
      <w:r w:rsidR="00F561F6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_____________________________________</w:t>
      </w:r>
    </w:p>
    <w:p w:rsidR="0026487E" w:rsidRPr="009F2C10" w:rsidRDefault="0026487E" w:rsidP="0026487E">
      <w:pPr>
        <w:tabs>
          <w:tab w:val="left" w:pos="1545"/>
          <w:tab w:val="left" w:pos="94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</w:t>
      </w:r>
      <w:r w:rsidRPr="003F0173">
        <w:rPr>
          <w:rFonts w:ascii="Arial" w:hAnsi="Arial" w:cs="Arial"/>
          <w:sz w:val="20"/>
          <w:szCs w:val="20"/>
        </w:rPr>
        <w:t>rt, Datum</w:t>
      </w:r>
      <w:r>
        <w:rPr>
          <w:rFonts w:ascii="Arial" w:hAnsi="Arial" w:cs="Arial"/>
          <w:sz w:val="20"/>
          <w:szCs w:val="20"/>
        </w:rPr>
        <w:tab/>
      </w:r>
      <w:r w:rsidRPr="009F2C10">
        <w:rPr>
          <w:rFonts w:ascii="Arial" w:hAnsi="Arial" w:cs="Arial"/>
          <w:sz w:val="20"/>
          <w:szCs w:val="20"/>
        </w:rPr>
        <w:t xml:space="preserve">                                                     Ort, Datum</w:t>
      </w:r>
      <w:r w:rsidR="00F561F6" w:rsidRPr="009F2C1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F2C10">
        <w:rPr>
          <w:rFonts w:ascii="Arial" w:hAnsi="Arial" w:cs="Arial"/>
          <w:sz w:val="20"/>
          <w:szCs w:val="20"/>
        </w:rPr>
        <w:t>Ort, Datum</w:t>
      </w:r>
    </w:p>
    <w:p w:rsidR="00F528E4" w:rsidRPr="009F2C10" w:rsidRDefault="00F528E4" w:rsidP="0026487E">
      <w:pPr>
        <w:tabs>
          <w:tab w:val="left" w:pos="5103"/>
        </w:tabs>
        <w:ind w:right="-31"/>
        <w:rPr>
          <w:rFonts w:ascii="Arial" w:hAnsi="Arial" w:cs="Arial"/>
          <w:b/>
          <w:bCs/>
          <w:sz w:val="20"/>
          <w:szCs w:val="20"/>
        </w:rPr>
      </w:pP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  <w:t>____________________________________</w:t>
      </w:r>
      <w:r w:rsidR="00AD08BB" w:rsidRPr="009F2C10">
        <w:rPr>
          <w:rFonts w:ascii="Arial" w:hAnsi="Arial" w:cs="Arial"/>
          <w:b/>
          <w:bCs/>
          <w:sz w:val="20"/>
          <w:szCs w:val="20"/>
        </w:rPr>
        <w:t>_</w:t>
      </w:r>
      <w:r w:rsidRPr="009F2C10">
        <w:rPr>
          <w:rFonts w:ascii="Arial" w:hAnsi="Arial" w:cs="Arial"/>
          <w:b/>
          <w:bCs/>
          <w:sz w:val="20"/>
          <w:szCs w:val="20"/>
        </w:rPr>
        <w:t xml:space="preserve"> </w:t>
      </w:r>
      <w:r w:rsidR="00F561F6" w:rsidRPr="009F2C1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F2C10">
        <w:rPr>
          <w:rFonts w:ascii="Arial" w:hAnsi="Arial" w:cs="Arial"/>
          <w:b/>
          <w:bCs/>
          <w:sz w:val="20"/>
          <w:szCs w:val="20"/>
        </w:rPr>
        <w:t xml:space="preserve"> ________________________________</w:t>
      </w:r>
      <w:r w:rsidR="00F561F6" w:rsidRPr="009F2C1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D08BB" w:rsidRPr="009F2C10">
        <w:rPr>
          <w:rFonts w:ascii="Arial" w:hAnsi="Arial" w:cs="Arial"/>
          <w:b/>
          <w:bCs/>
          <w:sz w:val="20"/>
          <w:szCs w:val="20"/>
        </w:rPr>
        <w:t xml:space="preserve">  _____________________________________</w:t>
      </w:r>
      <w:r w:rsidR="0026487E" w:rsidRPr="009F2C10">
        <w:rPr>
          <w:rFonts w:ascii="Arial" w:hAnsi="Arial" w:cs="Arial"/>
          <w:b/>
          <w:bCs/>
          <w:sz w:val="20"/>
          <w:szCs w:val="20"/>
        </w:rPr>
        <w:t>___</w:t>
      </w:r>
    </w:p>
    <w:p w:rsidR="00AD08BB" w:rsidRPr="009F2C10" w:rsidRDefault="00F528E4" w:rsidP="0026487E">
      <w:pPr>
        <w:tabs>
          <w:tab w:val="left" w:pos="5070"/>
        </w:tabs>
        <w:ind w:right="-31"/>
        <w:rPr>
          <w:rFonts w:ascii="Arial" w:hAnsi="Arial" w:cs="Arial"/>
          <w:sz w:val="20"/>
          <w:szCs w:val="20"/>
        </w:rPr>
      </w:pPr>
      <w:r w:rsidRPr="009F2C10">
        <w:rPr>
          <w:rFonts w:ascii="Arial" w:hAnsi="Arial" w:cs="Arial"/>
          <w:sz w:val="20"/>
          <w:szCs w:val="20"/>
        </w:rPr>
        <w:t>Unterschrift Be</w:t>
      </w:r>
      <w:r w:rsidR="000234FA" w:rsidRPr="009F2C10">
        <w:rPr>
          <w:rFonts w:ascii="Arial" w:hAnsi="Arial" w:cs="Arial"/>
          <w:sz w:val="20"/>
          <w:szCs w:val="20"/>
        </w:rPr>
        <w:t xml:space="preserve">ratungsklient/ Beratungsklientin   </w:t>
      </w:r>
      <w:r w:rsidRPr="009F2C10">
        <w:rPr>
          <w:rFonts w:ascii="Arial" w:hAnsi="Arial" w:cs="Arial"/>
          <w:sz w:val="20"/>
          <w:szCs w:val="20"/>
        </w:rPr>
        <w:t xml:space="preserve">    Unterschrift Beratungskraft</w:t>
      </w:r>
      <w:r w:rsidR="00E747EF" w:rsidRPr="009F2C10">
        <w:rPr>
          <w:rFonts w:ascii="Arial" w:hAnsi="Arial" w:cs="Arial"/>
          <w:sz w:val="20"/>
          <w:szCs w:val="20"/>
        </w:rPr>
        <w:t xml:space="preserve"> 1</w:t>
      </w:r>
      <w:r w:rsidR="00AD08BB" w:rsidRPr="009F2C10">
        <w:rPr>
          <w:rFonts w:ascii="Arial" w:hAnsi="Arial" w:cs="Arial"/>
          <w:sz w:val="20"/>
          <w:szCs w:val="20"/>
        </w:rPr>
        <w:t xml:space="preserve">                 </w:t>
      </w:r>
      <w:r w:rsidR="0026487E" w:rsidRPr="009F2C10">
        <w:rPr>
          <w:rFonts w:ascii="Arial" w:hAnsi="Arial" w:cs="Arial"/>
          <w:sz w:val="20"/>
          <w:szCs w:val="20"/>
        </w:rPr>
        <w:t xml:space="preserve">     </w:t>
      </w:r>
      <w:r w:rsidR="00AD08BB" w:rsidRPr="009F2C10">
        <w:rPr>
          <w:rFonts w:ascii="Arial" w:hAnsi="Arial" w:cs="Arial"/>
          <w:sz w:val="20"/>
          <w:szCs w:val="20"/>
        </w:rPr>
        <w:t xml:space="preserve">    Unterschrift </w:t>
      </w:r>
      <w:r w:rsidR="00F561F6" w:rsidRPr="009F2C10">
        <w:rPr>
          <w:rFonts w:ascii="Arial" w:hAnsi="Arial" w:cs="Arial"/>
          <w:sz w:val="20"/>
          <w:szCs w:val="20"/>
        </w:rPr>
        <w:t xml:space="preserve">Beratungskraft 2                                                   </w:t>
      </w:r>
    </w:p>
    <w:p w:rsidR="00E747EF" w:rsidRPr="009F2C10" w:rsidRDefault="00E747EF" w:rsidP="00E747EF">
      <w:pPr>
        <w:tabs>
          <w:tab w:val="left" w:pos="1545"/>
        </w:tabs>
        <w:rPr>
          <w:rFonts w:ascii="Arial" w:hAnsi="Arial" w:cs="Arial"/>
          <w:szCs w:val="24"/>
        </w:rPr>
      </w:pPr>
      <w:r w:rsidRPr="009F2C10">
        <w:rPr>
          <w:rFonts w:ascii="Arial" w:hAnsi="Arial" w:cs="Arial"/>
          <w:szCs w:val="24"/>
        </w:rPr>
        <w:t>__________________________________</w:t>
      </w:r>
      <w:r w:rsidR="00F561F6" w:rsidRPr="009F2C10">
        <w:rPr>
          <w:rFonts w:ascii="Arial" w:hAnsi="Arial" w:cs="Arial"/>
          <w:szCs w:val="24"/>
        </w:rPr>
        <w:t xml:space="preserve">     </w:t>
      </w:r>
      <w:r w:rsidRPr="009F2C10">
        <w:rPr>
          <w:rFonts w:ascii="Arial" w:hAnsi="Arial" w:cs="Arial"/>
          <w:szCs w:val="24"/>
        </w:rPr>
        <w:t xml:space="preserve"> _____________________________          </w:t>
      </w:r>
    </w:p>
    <w:p w:rsidR="00E747EF" w:rsidRPr="009F2C10" w:rsidRDefault="00E747EF" w:rsidP="00E747EF">
      <w:pPr>
        <w:tabs>
          <w:tab w:val="left" w:pos="1545"/>
          <w:tab w:val="left" w:pos="9495"/>
        </w:tabs>
        <w:rPr>
          <w:rFonts w:ascii="Arial" w:hAnsi="Arial" w:cs="Arial"/>
          <w:sz w:val="20"/>
          <w:szCs w:val="20"/>
        </w:rPr>
      </w:pPr>
      <w:r w:rsidRPr="009F2C10">
        <w:rPr>
          <w:rFonts w:ascii="Arial" w:hAnsi="Arial" w:cs="Arial"/>
        </w:rPr>
        <w:t>O</w:t>
      </w:r>
      <w:r w:rsidRPr="009F2C10">
        <w:rPr>
          <w:rFonts w:ascii="Arial" w:hAnsi="Arial" w:cs="Arial"/>
          <w:sz w:val="20"/>
          <w:szCs w:val="20"/>
        </w:rPr>
        <w:t>rt, Datum</w:t>
      </w:r>
      <w:r w:rsidRPr="009F2C10">
        <w:rPr>
          <w:rFonts w:ascii="Arial" w:hAnsi="Arial" w:cs="Arial"/>
          <w:sz w:val="20"/>
          <w:szCs w:val="20"/>
        </w:rPr>
        <w:tab/>
        <w:t xml:space="preserve">                                                      Ort, Datum</w:t>
      </w:r>
      <w:r w:rsidRPr="009F2C10">
        <w:rPr>
          <w:rFonts w:ascii="Arial" w:hAnsi="Arial" w:cs="Arial"/>
          <w:sz w:val="20"/>
          <w:szCs w:val="20"/>
        </w:rPr>
        <w:tab/>
      </w:r>
    </w:p>
    <w:p w:rsidR="00E747EF" w:rsidRPr="009F2C10" w:rsidRDefault="00E747EF" w:rsidP="00E747EF">
      <w:pPr>
        <w:tabs>
          <w:tab w:val="left" w:pos="5103"/>
        </w:tabs>
        <w:ind w:right="-31"/>
        <w:rPr>
          <w:rFonts w:ascii="Arial" w:hAnsi="Arial" w:cs="Arial"/>
          <w:b/>
          <w:bCs/>
          <w:sz w:val="20"/>
          <w:szCs w:val="20"/>
        </w:rPr>
      </w:pP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</w:r>
      <w:r w:rsidRPr="009F2C10">
        <w:rPr>
          <w:rFonts w:ascii="Arial" w:hAnsi="Arial" w:cs="Arial"/>
          <w:b/>
          <w:bCs/>
          <w:sz w:val="20"/>
          <w:szCs w:val="20"/>
        </w:rPr>
        <w:softHyphen/>
        <w:t>_____________________________________</w:t>
      </w:r>
      <w:r w:rsidR="00F561F6" w:rsidRPr="009F2C1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F2C10">
        <w:rPr>
          <w:rFonts w:ascii="Arial" w:hAnsi="Arial" w:cs="Arial"/>
          <w:b/>
          <w:bCs/>
          <w:sz w:val="20"/>
          <w:szCs w:val="20"/>
        </w:rPr>
        <w:t xml:space="preserve">    ________________________________           </w:t>
      </w:r>
      <w:bookmarkStart w:id="0" w:name="_GoBack"/>
      <w:bookmarkEnd w:id="0"/>
    </w:p>
    <w:p w:rsidR="00E747EF" w:rsidRPr="009F2C10" w:rsidRDefault="00E747EF" w:rsidP="0026487E">
      <w:pPr>
        <w:tabs>
          <w:tab w:val="left" w:pos="5070"/>
        </w:tabs>
        <w:ind w:right="-31"/>
        <w:rPr>
          <w:rFonts w:ascii="Arial" w:hAnsi="Arial" w:cs="Arial"/>
          <w:sz w:val="20"/>
          <w:szCs w:val="20"/>
        </w:rPr>
      </w:pPr>
      <w:r w:rsidRPr="009F2C10">
        <w:rPr>
          <w:rFonts w:ascii="Arial" w:hAnsi="Arial" w:cs="Arial"/>
          <w:sz w:val="20"/>
          <w:szCs w:val="20"/>
        </w:rPr>
        <w:t>Unterschrift Beratungs</w:t>
      </w:r>
      <w:r w:rsidR="00F561F6" w:rsidRPr="009F2C10">
        <w:rPr>
          <w:rFonts w:ascii="Arial" w:hAnsi="Arial" w:cs="Arial"/>
          <w:sz w:val="20"/>
          <w:szCs w:val="20"/>
        </w:rPr>
        <w:t>kraft 3</w:t>
      </w:r>
      <w:r w:rsidRPr="009F2C10">
        <w:rPr>
          <w:rFonts w:ascii="Arial" w:hAnsi="Arial" w:cs="Arial"/>
          <w:sz w:val="20"/>
          <w:szCs w:val="20"/>
        </w:rPr>
        <w:t xml:space="preserve">                                    Unterschrift Auftragnehmer zur Vertragsänderung</w:t>
      </w:r>
    </w:p>
    <w:sectPr w:rsidR="00E747EF" w:rsidRPr="009F2C10" w:rsidSect="0029594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BB" w:rsidRDefault="00AD08BB" w:rsidP="00AD08BB">
      <w:pPr>
        <w:spacing w:after="0" w:line="240" w:lineRule="auto"/>
      </w:pPr>
      <w:r>
        <w:separator/>
      </w:r>
    </w:p>
  </w:endnote>
  <w:endnote w:type="continuationSeparator" w:id="0">
    <w:p w:rsidR="00AD08BB" w:rsidRDefault="00AD08BB" w:rsidP="00A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BB" w:rsidRDefault="00AD08BB" w:rsidP="00AD08BB">
      <w:pPr>
        <w:spacing w:after="0" w:line="240" w:lineRule="auto"/>
      </w:pPr>
      <w:r>
        <w:separator/>
      </w:r>
    </w:p>
  </w:footnote>
  <w:footnote w:type="continuationSeparator" w:id="0">
    <w:p w:rsidR="00AD08BB" w:rsidRDefault="00AD08BB" w:rsidP="00AD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readOnly" w:enforcement="1" w:cryptProviderType="rsaAES" w:cryptAlgorithmClass="hash" w:cryptAlgorithmType="typeAny" w:cryptAlgorithmSid="14" w:cryptSpinCount="100000" w:hash="nRwA1E47qv1wPbg9x5u//332n4JrBDaCTVEcG5fcAJwi/VO8EWIVTnmZy5PmS4+wgvKmdZ/vMTwYzj4HevF9Pw==" w:salt="40pEZazVgsfVgnDKLvHt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C3"/>
    <w:rsid w:val="000234FA"/>
    <w:rsid w:val="00070F99"/>
    <w:rsid w:val="001939C3"/>
    <w:rsid w:val="002140AB"/>
    <w:rsid w:val="00223D90"/>
    <w:rsid w:val="0026487E"/>
    <w:rsid w:val="00266D40"/>
    <w:rsid w:val="00295946"/>
    <w:rsid w:val="00347058"/>
    <w:rsid w:val="004C0FB8"/>
    <w:rsid w:val="005340C4"/>
    <w:rsid w:val="00585902"/>
    <w:rsid w:val="00641CC3"/>
    <w:rsid w:val="0074061A"/>
    <w:rsid w:val="00772B0D"/>
    <w:rsid w:val="00905E26"/>
    <w:rsid w:val="00962809"/>
    <w:rsid w:val="009F2C10"/>
    <w:rsid w:val="00A2409B"/>
    <w:rsid w:val="00AD08BB"/>
    <w:rsid w:val="00B77431"/>
    <w:rsid w:val="00B86546"/>
    <w:rsid w:val="00D16371"/>
    <w:rsid w:val="00D637C5"/>
    <w:rsid w:val="00E253E8"/>
    <w:rsid w:val="00E747EF"/>
    <w:rsid w:val="00F20445"/>
    <w:rsid w:val="00F47E54"/>
    <w:rsid w:val="00F528E4"/>
    <w:rsid w:val="00F561F6"/>
    <w:rsid w:val="00F6486D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6A3D-0DF6-46A4-8E7C-51F0D16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8BB"/>
  </w:style>
  <w:style w:type="paragraph" w:styleId="Fuzeile">
    <w:name w:val="footer"/>
    <w:basedOn w:val="Standard"/>
    <w:link w:val="FuzeileZchn"/>
    <w:uiPriority w:val="99"/>
    <w:unhideWhenUsed/>
    <w:rsid w:val="00AD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8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5C8C-6F3B-4906-AA40-0BD9B07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Angela</dc:creator>
  <cp:lastModifiedBy>Bach, Angela</cp:lastModifiedBy>
  <cp:revision>3</cp:revision>
  <cp:lastPrinted>2018-01-31T11:45:00Z</cp:lastPrinted>
  <dcterms:created xsi:type="dcterms:W3CDTF">2019-09-30T13:23:00Z</dcterms:created>
  <dcterms:modified xsi:type="dcterms:W3CDTF">2019-09-30T13:24:00Z</dcterms:modified>
</cp:coreProperties>
</file>